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F6B" w:rsidRDefault="00B73FB8">
      <w:pPr>
        <w:spacing w:after="0"/>
        <w:rPr>
          <w:rFonts w:ascii="Arial" w:eastAsia="Arial" w:hAnsi="Arial" w:cs="Arial"/>
          <w:b/>
          <w:smallCaps/>
          <w:sz w:val="24"/>
          <w:szCs w:val="24"/>
        </w:rPr>
        <w:sectPr w:rsidR="00F74F6B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pgNumType w:start="1"/>
          <w:cols w:space="720"/>
        </w:sectPr>
      </w:pPr>
      <w:r>
        <w:rPr>
          <w:rFonts w:ascii="Arial" w:eastAsia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page">
                  <wp:posOffset>885825</wp:posOffset>
                </wp:positionH>
                <wp:positionV relativeFrom="margin">
                  <wp:posOffset>533400</wp:posOffset>
                </wp:positionV>
                <wp:extent cx="6286500" cy="7549498"/>
                <wp:effectExtent l="0" t="0" r="0" b="0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7549498"/>
                          <a:chOff x="2202750" y="0"/>
                          <a:chExt cx="6286500" cy="7560000"/>
                        </a:xfrm>
                      </wpg:grpSpPr>
                      <wpg:grpSp>
                        <wpg:cNvPr id="1" name="Group 1"/>
                        <wpg:cNvGrpSpPr/>
                        <wpg:grpSpPr>
                          <a:xfrm>
                            <a:off x="2202750" y="0"/>
                            <a:ext cx="6286500" cy="7560000"/>
                            <a:chOff x="-133357" y="-2076486"/>
                            <a:chExt cx="6286835" cy="8120517"/>
                          </a:xfrm>
                        </wpg:grpSpPr>
                        <wps:wsp>
                          <wps:cNvPr id="2" name="Rectangle 2"/>
                          <wps:cNvSpPr/>
                          <wps:spPr>
                            <a:xfrm>
                              <a:off x="-133357" y="-2076486"/>
                              <a:ext cx="6286825" cy="812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74F6B" w:rsidRDefault="00F74F6B">
                                <w:pPr>
                                  <w:spacing w:after="0"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980383" y="5629376"/>
                              <a:ext cx="3173095" cy="414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74F6B" w:rsidRDefault="00F74F6B">
                                <w:pPr>
                                  <w:spacing w:line="275" w:lineRule="auto"/>
                                  <w:jc w:val="righ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-133357" y="-2076486"/>
                              <a:ext cx="5485128" cy="53436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B73FB8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 xml:space="preserve">Framework </w:t>
                                </w:r>
                              </w:p>
                              <w:p w:rsidR="00F74F6B" w:rsidRDefault="00B73FB8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Award Form</w:t>
                                </w:r>
                              </w:p>
                              <w:p w:rsidR="00F74F6B" w:rsidRDefault="00B73FB8">
                                <w:pPr>
                                  <w:spacing w:after="0" w:line="275" w:lineRule="auto"/>
                                  <w:textDirection w:val="btLr"/>
                                </w:pPr>
                                <w:r>
                                  <w:rPr>
                                    <w:b/>
                                    <w:color w:val="1F497D"/>
                                    <w:sz w:val="72"/>
                                  </w:rPr>
                                  <w:t>RM6182</w:t>
                                </w:r>
                              </w:p>
                              <w:p w:rsidR="00F74F6B" w:rsidRDefault="00F74F6B">
                                <w:pPr>
                                  <w:spacing w:after="0" w:line="275" w:lineRule="auto"/>
                                  <w:textDirection w:val="btLr"/>
                                </w:pPr>
                              </w:p>
                              <w:p w:rsidR="00F74F6B" w:rsidRDefault="00F74F6B">
                                <w:pPr>
                                  <w:spacing w:line="275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45700" rIns="91425" bIns="45700" anchor="b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page">
                  <wp:posOffset>885825</wp:posOffset>
                </wp:positionH>
                <wp:positionV relativeFrom="margin">
                  <wp:posOffset>533400</wp:posOffset>
                </wp:positionV>
                <wp:extent cx="6286500" cy="7549498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286500" cy="754949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hidden="0" allowOverlap="1">
            <wp:simplePos x="0" y="0"/>
            <wp:positionH relativeFrom="column">
              <wp:posOffset>96521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6" name="image2.png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 descr="Crown Commercial Service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F74F6B" w:rsidRDefault="00F74F6B">
      <w:pPr>
        <w:rPr>
          <w:rFonts w:ascii="Arial" w:eastAsia="Arial" w:hAnsi="Arial" w:cs="Arial"/>
          <w:b/>
          <w:smallCaps/>
          <w:sz w:val="24"/>
          <w:szCs w:val="24"/>
        </w:rPr>
      </w:pPr>
    </w:p>
    <w:p w:rsidR="00F74F6B" w:rsidRDefault="00B73FB8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This Framework Award Form creates the Framework Contract. It summarises the main features of the procurement and includes CCS and the Supplier’s contact details.</w:t>
      </w:r>
    </w:p>
    <w:tbl>
      <w:tblPr>
        <w:tblStyle w:val="a"/>
        <w:tblW w:w="10530" w:type="dxa"/>
        <w:tblInd w:w="-7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436"/>
        <w:gridCol w:w="2127"/>
        <w:gridCol w:w="7967"/>
      </w:tblGrid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Minister for the Cabinet Office represented by its executive agency the Crown Commercial Service (CCS). </w:t>
            </w:r>
          </w:p>
          <w:p w:rsidR="00F74F6B" w:rsidRDefault="00F74F6B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B73FB8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Its offices are on: 9th Floor, The Capital, </w:t>
            </w:r>
            <w:proofErr w:type="gramStart"/>
            <w:r>
              <w:rPr>
                <w:rFonts w:ascii="Arial" w:eastAsia="Arial" w:hAnsi="Arial" w:cs="Arial"/>
                <w:sz w:val="24"/>
                <w:szCs w:val="24"/>
              </w:rPr>
              <w:t>Old</w:t>
            </w:r>
            <w:proofErr w:type="gramEnd"/>
            <w:r>
              <w:rPr>
                <w:rFonts w:ascii="Arial" w:eastAsia="Arial" w:hAnsi="Arial" w:cs="Arial"/>
                <w:sz w:val="24"/>
                <w:szCs w:val="24"/>
              </w:rPr>
              <w:t xml:space="preserve"> Hall Street, Liverpool L3 9PP.</w:t>
            </w:r>
          </w:p>
          <w:p w:rsidR="00F74F6B" w:rsidRDefault="00F74F6B">
            <w:pPr>
              <w:spacing w:after="0"/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</w:pPr>
          </w:p>
        </w:tc>
      </w:tr>
      <w:tr w:rsidR="00F74F6B" w:rsidTr="00AA7E81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74F6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tbl>
            <w:tblPr>
              <w:tblStyle w:val="a0"/>
              <w:tblW w:w="7287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296"/>
              <w:gridCol w:w="4991"/>
            </w:tblGrid>
            <w:tr w:rsidR="00F74F6B">
              <w:tc>
                <w:tcPr>
                  <w:tcW w:w="2296" w:type="dxa"/>
                  <w:shd w:val="clear" w:color="auto" w:fill="auto"/>
                </w:tcPr>
                <w:p w:rsidR="00F74F6B" w:rsidRDefault="00B73FB8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:rsidR="00F74F6B" w:rsidRPr="00FD2F31" w:rsidRDefault="00AA7E8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F74F6B">
              <w:tc>
                <w:tcPr>
                  <w:tcW w:w="2296" w:type="dxa"/>
                  <w:shd w:val="clear" w:color="auto" w:fill="auto"/>
                </w:tcPr>
                <w:p w:rsidR="00F74F6B" w:rsidRDefault="00B73FB8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Address: </w:t>
                  </w:r>
                </w:p>
              </w:tc>
              <w:tc>
                <w:tcPr>
                  <w:tcW w:w="4991" w:type="dxa"/>
                </w:tcPr>
                <w:p w:rsidR="00F74F6B" w:rsidRPr="00FD2F31" w:rsidRDefault="00AA7E8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F74F6B">
              <w:tc>
                <w:tcPr>
                  <w:tcW w:w="2296" w:type="dxa"/>
                  <w:shd w:val="clear" w:color="auto" w:fill="auto"/>
                </w:tcPr>
                <w:p w:rsidR="00F74F6B" w:rsidRDefault="00B73FB8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Registration number:    </w:t>
                  </w:r>
                </w:p>
              </w:tc>
              <w:tc>
                <w:tcPr>
                  <w:tcW w:w="4991" w:type="dxa"/>
                </w:tcPr>
                <w:p w:rsidR="00F74F6B" w:rsidRPr="00FD2F31" w:rsidRDefault="00AA7E8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F74F6B">
              <w:tc>
                <w:tcPr>
                  <w:tcW w:w="2296" w:type="dxa"/>
                  <w:shd w:val="clear" w:color="auto" w:fill="auto"/>
                </w:tcPr>
                <w:p w:rsidR="00F74F6B" w:rsidRDefault="00B73FB8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SID4GOV ID:</w:t>
                  </w:r>
                </w:p>
              </w:tc>
              <w:tc>
                <w:tcPr>
                  <w:tcW w:w="4991" w:type="dxa"/>
                </w:tcPr>
                <w:p w:rsidR="00F74F6B" w:rsidRPr="00FD2F31" w:rsidRDefault="00AA7E81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  <w:r w:rsidRPr="00FD2F31">
                    <w:rPr>
                      <w:rFonts w:ascii="Arial" w:eastAsia="Arial" w:hAnsi="Arial" w:cs="Arial"/>
                      <w:color w:val="000000"/>
                      <w:sz w:val="24"/>
                      <w:szCs w:val="24"/>
                      <w:highlight w:val="yellow"/>
                    </w:rPr>
                    <w:t>[REDACTED]</w:t>
                  </w:r>
                </w:p>
              </w:tc>
            </w:tr>
            <w:tr w:rsidR="00F74F6B">
              <w:tc>
                <w:tcPr>
                  <w:tcW w:w="2296" w:type="dxa"/>
                  <w:shd w:val="clear" w:color="auto" w:fill="auto"/>
                </w:tcPr>
                <w:p w:rsidR="00F74F6B" w:rsidRDefault="00F74F6B">
                  <w:pPr>
                    <w:spacing w:after="0"/>
                    <w:ind w:left="-75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:rsidR="00F74F6B" w:rsidRDefault="00F74F6B">
                  <w:pPr>
                    <w:spacing w:after="0"/>
                    <w:rPr>
                      <w:rFonts w:ascii="Arial" w:eastAsia="Arial" w:hAnsi="Arial" w:cs="Arial"/>
                      <w:sz w:val="24"/>
                      <w:szCs w:val="24"/>
                      <w:highlight w:val="yellow"/>
                    </w:rPr>
                  </w:pPr>
                </w:p>
              </w:tc>
            </w:tr>
          </w:tbl>
          <w:p w:rsidR="00F74F6B" w:rsidRDefault="00F74F6B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4" w:firstLine="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This framework contract between CCS and the Supplier allows the Supplier to be considered for Call-off Contracts </w:t>
            </w:r>
            <w:r w:rsidR="00C9624A">
              <w:rPr>
                <w:rFonts w:ascii="Arial" w:eastAsia="Arial" w:hAnsi="Arial" w:cs="Arial"/>
                <w:color w:val="000000"/>
                <w:sz w:val="24"/>
                <w:szCs w:val="24"/>
              </w:rPr>
              <w:t>to supply the Delivera</w:t>
            </w:r>
            <w:r w:rsidR="000B606D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bles Lot 1, Lot 2, Lot 3, Lot 4 (4.1 – 4.7) </w:t>
            </w:r>
            <w:r w:rsidR="00C9624A">
              <w:rPr>
                <w:rFonts w:ascii="Arial" w:eastAsia="Arial" w:hAnsi="Arial" w:cs="Arial"/>
                <w:color w:val="000000"/>
                <w:sz w:val="24"/>
                <w:szCs w:val="24"/>
              </w:rPr>
              <w:t>and Lot 5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You cannot deliver in any other Lot under this contract. Any references made to other Lots in this contract do not apply.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opportunity is advertised in the Contract Notice in the Official Journal of the</w:t>
            </w:r>
            <w:r>
              <w:rPr>
                <w:rFonts w:ascii="Arial" w:eastAsia="Arial" w:hAnsi="Arial" w:cs="Arial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European Union reference 2020/S 222-547414 (OJEU Contract Notice).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</w:p>
        </w:tc>
      </w:tr>
      <w:tr w:rsidR="00F74F6B" w:rsidTr="00AA7E81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See Framework Schedule 1 (Specification) for further details.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Start Date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23/03/2021</w:t>
            </w:r>
          </w:p>
        </w:tc>
      </w:tr>
      <w:tr w:rsidR="00F74F6B" w:rsidTr="00AA7E81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Expiry Date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22/03/2025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Optional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Extension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N/A</w:t>
            </w:r>
          </w:p>
        </w:tc>
      </w:tr>
      <w:tr w:rsidR="00F74F6B" w:rsidTr="00AA7E81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Order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direct award </w:t>
            </w:r>
          </w:p>
          <w:p w:rsidR="00F74F6B" w:rsidRDefault="00B73FB8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936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further competition</w:t>
            </w:r>
          </w:p>
          <w:p w:rsidR="00F74F6B" w:rsidRDefault="00F74F6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74F6B" w:rsidRDefault="00B73FB8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See Framework Schedule 7 (Call-off Award Procedure)</w:t>
            </w:r>
          </w:p>
          <w:p w:rsidR="00F74F6B" w:rsidRDefault="00F74F6B">
            <w:pPr>
              <w:spacing w:after="0"/>
              <w:ind w:right="936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Incorporated Terms </w:t>
            </w: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B73FB8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(together these documents form the ‘the Framework Contract’)</w:t>
            </w: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  <w:p w:rsidR="00F74F6B" w:rsidRDefault="00F74F6B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FFFFFF"/>
          </w:tcPr>
          <w:p w:rsidR="00F74F6B" w:rsidRDefault="00B73FB8">
            <w:pP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The following documents are incorporated into the Framework Contract. Where numbers are missing we are not using these schedules. If the documents conflict, the following order of precedence applies: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This Framework Award Form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Any Framework Special Terms (see Section 10 ‘Framework Special Terms’ in this Framework Award Form)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 (Definitions) RM6182 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11 (Processing Data) RM6182 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The following Schedules for RM6182 (in equal order of precedence):</w:t>
            </w:r>
          </w:p>
          <w:p w:rsidR="00F74F6B" w:rsidRDefault="00B73FB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1 (Specification) </w:t>
            </w:r>
          </w:p>
          <w:p w:rsidR="00F74F6B" w:rsidRDefault="00B73FB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3 (Framework Prices)</w:t>
            </w:r>
          </w:p>
          <w:p w:rsidR="00F74F6B" w:rsidRDefault="00B73FB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4 (Framework Management)</w:t>
            </w:r>
          </w:p>
          <w:p w:rsidR="00F74F6B" w:rsidRDefault="00B73FB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5 (Management Charges and Information) </w:t>
            </w:r>
          </w:p>
          <w:p w:rsidR="00F74F6B" w:rsidRDefault="00B73FB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6 (Order Form Template and Call-Off Schedules) including the following template Call-Off Schedules: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1 (Transparency Reports)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2 (Staff Transfer)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 3 (Continuous Improvement)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4 (Call-Off Tender)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5 </w:t>
            </w:r>
            <w:r>
              <w:rPr>
                <w:rFonts w:ascii="Arial" w:eastAsia="Arial" w:hAnsi="Arial" w:cs="Arial"/>
                <w:i/>
                <w:color w:val="000000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Pricing Details)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7 (Key Supplier Staff)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8 (Business Continuity and Disaster Recovery)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9 (Security)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10 (Exit Management)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12 (Clustering) 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13 (Implementation Plan and Testing)]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14 (Service Levels)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15 (Call-Off Contract Management)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16 (Benchmarking)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17 (MOD Terms)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        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 18 (Background Checks) 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Call-Off Schedule 19 (Scottish Law)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ab/>
              <w:t xml:space="preserve">     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20 (Call-Off Specification)   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21 (Northern Ireland Law)    </w:t>
            </w:r>
          </w:p>
          <w:p w:rsidR="00F74F6B" w:rsidRDefault="00B73FB8">
            <w:pPr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 w:line="259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Call-Off Schedule 23 (HMRC Terms)                 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7 (Call-Off Award Procedure)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Framework Schedule 8 (Self Audit Certificate)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9 (Cyber Essentials Scheme)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2 (Variation Form)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3 (Insurance Requirements)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lastRenderedPageBreak/>
              <w:t>Joint Schedule 4 (Commercially Sensitive Information)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6 (Key Subcontractors)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7 (Financial Difficulties)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strike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8 (Guarantee) 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Joint Schedule 10 (Rectification Plan)</w:t>
            </w:r>
          </w:p>
          <w:p w:rsidR="00F74F6B" w:rsidRDefault="00B73FB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12 (Supply Chain Visibility) 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CCS Core Terms (version 3.0.10) 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Joint Schedule 5 (Corporate Social Responsibility) RM6182 </w:t>
            </w:r>
          </w:p>
          <w:p w:rsidR="00F74F6B" w:rsidRDefault="00B73FB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Framework Schedule 2 (Framework Tender) RM6182 as long as any part of the Framework Tender that offers a better commercial position for CCS or Buyers (as decided by CCS) take precedence over the documents above 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F74F6B" w:rsidTr="00AA7E81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 Special Terms</w:t>
            </w: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  <w:p w:rsidR="00F74F6B" w:rsidRDefault="00F74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 N/A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in Framework Schedule 3 (Framework Prices) RM6182</w:t>
            </w:r>
          </w:p>
        </w:tc>
      </w:tr>
      <w:tr w:rsidR="00F74F6B" w:rsidTr="00AA7E81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Details in Annex of Joint Schedule 3 (Insurance Requirements) RM6182.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Cyber </w:t>
            </w:r>
          </w:p>
          <w:p w:rsidR="00AA7E81" w:rsidRDefault="00AA7E81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Essentials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 w:hanging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FFFFFF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Cyber Essentials Scheme Certificate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74F6B" w:rsidTr="00AA7E81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The Supplier will pay, excluding VAT, 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1% 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Management Charge of all the Charges for the Deliverables invoiced to the Buyer under all Call-Off Contracts. 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£10,000,000</w:t>
            </w:r>
          </w:p>
          <w:p w:rsidR="00F74F6B" w:rsidRDefault="00F74F6B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74F6B" w:rsidTr="00AA7E8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Framework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D2F3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D2F3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74F6B" w:rsidTr="00AA7E8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3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D2F31" w:rsidP="00FD2F3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  <w:r w:rsidR="00B73FB8">
              <w:rPr>
                <w:rFonts w:ascii="Arial" w:eastAsia="Arial" w:hAnsi="Arial" w:cs="Arial"/>
                <w:sz w:val="24"/>
                <w:szCs w:val="24"/>
              </w:rPr>
              <w:br/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Data Protection </w:t>
            </w:r>
          </w:p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D2F3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74F6B" w:rsidTr="00AA7E8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Supplier 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FD2F31">
            <w:pPr>
              <w:rPr>
                <w:rFonts w:ascii="Arial" w:eastAsia="Arial" w:hAnsi="Arial" w:cs="Arial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74F6B" w:rsidTr="00AA7E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  <w:shd w:val="clear" w:color="auto" w:fill="auto"/>
          </w:tcPr>
          <w:p w:rsidR="00F74F6B" w:rsidRDefault="00FD2F31">
            <w:pPr>
              <w:spacing w:before="120" w:after="120"/>
              <w:rPr>
                <w:rFonts w:ascii="Arial" w:eastAsia="Arial" w:hAnsi="Arial" w:cs="Arial"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</w:tr>
      <w:tr w:rsidR="00F74F6B" w:rsidTr="00AA7E81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:rsidR="00F74F6B" w:rsidRDefault="00F74F6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</w:tcPr>
          <w:p w:rsidR="00F74F6B" w:rsidRDefault="00B73F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 xml:space="preserve">CCS </w:t>
            </w:r>
          </w:p>
          <w:p w:rsidR="00F74F6B" w:rsidRDefault="00B73FB8" w:rsidP="00AA7E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967" w:type="dxa"/>
          </w:tcPr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Bethan Flynn</w:t>
            </w:r>
          </w:p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Commercial Agreement Manager</w:t>
            </w:r>
          </w:p>
          <w:p w:rsidR="00F74F6B" w:rsidRDefault="009E2685">
            <w:pPr>
              <w:rPr>
                <w:rFonts w:ascii="Arial" w:eastAsia="Arial" w:hAnsi="Arial" w:cs="Arial"/>
                <w:sz w:val="24"/>
                <w:szCs w:val="24"/>
              </w:rPr>
            </w:pPr>
            <w:hyperlink r:id="rId14">
              <w:r w:rsidR="00B73FB8">
                <w:rPr>
                  <w:rFonts w:ascii="Arial" w:eastAsia="Arial" w:hAnsi="Arial" w:cs="Arial"/>
                  <w:color w:val="0000FF"/>
                  <w:sz w:val="24"/>
                  <w:szCs w:val="24"/>
                  <w:u w:val="single"/>
                </w:rPr>
                <w:t>bethan.flynn@crowncommercial.gov.uk</w:t>
              </w:r>
            </w:hyperlink>
          </w:p>
          <w:p w:rsidR="00F74F6B" w:rsidRDefault="00B73FB8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07894 708859</w:t>
            </w:r>
          </w:p>
        </w:tc>
      </w:tr>
    </w:tbl>
    <w:p w:rsidR="00F74F6B" w:rsidRDefault="00F74F6B">
      <w:pPr>
        <w:rPr>
          <w:rFonts w:ascii="Arial" w:eastAsia="Arial" w:hAnsi="Arial" w:cs="Arial"/>
          <w:sz w:val="24"/>
          <w:szCs w:val="24"/>
        </w:rPr>
      </w:pPr>
    </w:p>
    <w:p w:rsidR="00F74F6B" w:rsidRDefault="00F74F6B">
      <w:pPr>
        <w:rPr>
          <w:rFonts w:ascii="Arial" w:eastAsia="Arial" w:hAnsi="Arial" w:cs="Arial"/>
          <w:sz w:val="24"/>
          <w:szCs w:val="24"/>
        </w:rPr>
      </w:pPr>
    </w:p>
    <w:tbl>
      <w:tblPr>
        <w:tblStyle w:val="a1"/>
        <w:tblW w:w="91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F74F6B" w:rsidTr="00F74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CCS:</w:t>
            </w:r>
          </w:p>
        </w:tc>
      </w:tr>
      <w:tr w:rsidR="00F74F6B" w:rsidTr="00F74F6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F74F6B" w:rsidRDefault="000B606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:rsidR="00F74F6B" w:rsidRDefault="00403D40" w:rsidP="000B606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cs="Arial"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63E52F45" wp14:editId="6A535C8E">
                  <wp:extent cx="2131060" cy="495300"/>
                  <wp:effectExtent l="0" t="0" r="254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Vicky Howarth.PNG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49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4F6B" w:rsidTr="00F74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F74F6B" w:rsidRDefault="000B606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:rsidR="00F74F6B" w:rsidRDefault="00403D4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Vicky Howarth</w:t>
            </w:r>
          </w:p>
        </w:tc>
      </w:tr>
      <w:tr w:rsidR="00F74F6B" w:rsidTr="00F74F6B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F74F6B" w:rsidRDefault="000B606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:rsidR="00F74F6B" w:rsidRPr="00403D40" w:rsidRDefault="00403D4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403D40">
              <w:rPr>
                <w:rFonts w:ascii="Arial" w:hAnsi="Arial" w:cs="Arial"/>
                <w:color w:val="auto"/>
                <w:sz w:val="24"/>
                <w:szCs w:val="24"/>
              </w:rPr>
              <w:t>Deputy Director - People Services</w:t>
            </w:r>
          </w:p>
        </w:tc>
      </w:tr>
      <w:tr w:rsidR="00F74F6B" w:rsidTr="00F74F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F74F6B" w:rsidRDefault="000B606D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FD2F31">
              <w:rPr>
                <w:rFonts w:ascii="Arial" w:eastAsia="Arial" w:hAnsi="Arial" w:cs="Arial"/>
                <w:color w:val="000000"/>
                <w:sz w:val="24"/>
                <w:szCs w:val="24"/>
                <w:highlight w:val="yellow"/>
              </w:rPr>
              <w:t>[REDACTED]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:rsidR="00F74F6B" w:rsidRDefault="00B73FB8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:rsidR="00F74F6B" w:rsidRDefault="00403D4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40" w:lineRule="auto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23/03/2021</w:t>
            </w:r>
          </w:p>
        </w:tc>
      </w:tr>
    </w:tbl>
    <w:p w:rsidR="00F74F6B" w:rsidRDefault="00F74F6B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Arial" w:eastAsia="Arial" w:hAnsi="Arial" w:cs="Arial"/>
          <w:i/>
          <w:color w:val="000000"/>
        </w:rPr>
      </w:pPr>
      <w:bookmarkStart w:id="1" w:name="bookmark=id.30j0zll" w:colFirst="0" w:colLast="0"/>
      <w:bookmarkStart w:id="2" w:name="_GoBack"/>
      <w:bookmarkEnd w:id="1"/>
      <w:bookmarkEnd w:id="2"/>
    </w:p>
    <w:sectPr w:rsidR="00F74F6B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685" w:rsidRDefault="009E2685">
      <w:pPr>
        <w:spacing w:after="0" w:line="240" w:lineRule="auto"/>
      </w:pPr>
      <w:r>
        <w:separator/>
      </w:r>
    </w:p>
  </w:endnote>
  <w:endnote w:type="continuationSeparator" w:id="0">
    <w:p w:rsidR="009E2685" w:rsidRDefault="009E2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F6B" w:rsidRDefault="00F74F6B">
    <w:pPr>
      <w:tabs>
        <w:tab w:val="center" w:pos="4513"/>
        <w:tab w:val="right" w:pos="9026"/>
      </w:tabs>
      <w:spacing w:after="0"/>
      <w:rPr>
        <w:color w:val="A6A6A6"/>
      </w:rPr>
    </w:pPr>
  </w:p>
  <w:p w:rsidR="00F74F6B" w:rsidRDefault="00B73FB8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RM6182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74F6B" w:rsidRDefault="00B73FB8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F6B" w:rsidRDefault="00F74F6B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:rsidR="00F74F6B" w:rsidRDefault="00B73FB8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:rsidR="00F74F6B" w:rsidRDefault="00B73F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:rsidR="00F74F6B" w:rsidRDefault="00B73FB8">
    <w:pPr>
      <w:spacing w:after="0" w:line="240" w:lineRule="auto"/>
      <w:jc w:val="both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A6A6A6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A6A6A6"/>
        <w:sz w:val="20"/>
        <w:szCs w:val="20"/>
      </w:rPr>
      <w:t xml:space="preserve"> v2.9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685" w:rsidRDefault="009E2685">
      <w:pPr>
        <w:spacing w:after="0" w:line="240" w:lineRule="auto"/>
      </w:pPr>
      <w:r>
        <w:separator/>
      </w:r>
    </w:p>
  </w:footnote>
  <w:footnote w:type="continuationSeparator" w:id="0">
    <w:p w:rsidR="009E2685" w:rsidRDefault="009E2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F6B" w:rsidRDefault="00B73F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Framework Award Form</w:t>
    </w:r>
  </w:p>
  <w:p w:rsidR="00F74F6B" w:rsidRDefault="00B73F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  <w:r>
      <w:rPr>
        <w:color w:val="000000"/>
      </w:rPr>
      <w:t>Crown Copyright 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4F6B" w:rsidRDefault="00B73F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A6A6A6"/>
        <w:sz w:val="20"/>
        <w:szCs w:val="20"/>
      </w:rPr>
    </w:pPr>
    <w:r>
      <w:rPr>
        <w:rFonts w:ascii="Arial" w:eastAsia="Arial" w:hAnsi="Arial" w:cs="Arial"/>
        <w:b/>
        <w:color w:val="A6A6A6"/>
        <w:sz w:val="20"/>
        <w:szCs w:val="20"/>
      </w:rPr>
      <w:t>Framework Award Form</w:t>
    </w:r>
  </w:p>
  <w:p w:rsidR="00F74F6B" w:rsidRDefault="00B73FB8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Crown Copyright 2018</w:t>
    </w:r>
  </w:p>
  <w:p w:rsidR="00F74F6B" w:rsidRDefault="00F74F6B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3A58"/>
    <w:multiLevelType w:val="multilevel"/>
    <w:tmpl w:val="E68C242E"/>
    <w:lvl w:ilvl="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trike w:val="0"/>
      </w:rPr>
    </w:lvl>
    <w:lvl w:ilvl="1">
      <w:start w:val="1"/>
      <w:numFmt w:val="bullet"/>
      <w:lvlText w:val="o"/>
      <w:lvlJc w:val="left"/>
      <w:pPr>
        <w:ind w:left="243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15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87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9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1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3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75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47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A3F3E1F"/>
    <w:multiLevelType w:val="multilevel"/>
    <w:tmpl w:val="B44EB77E"/>
    <w:lvl w:ilvl="0">
      <w:start w:val="1"/>
      <w:numFmt w:val="decimal"/>
      <w:pStyle w:val="11tabl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4927A2F"/>
    <w:multiLevelType w:val="multilevel"/>
    <w:tmpl w:val="6F6C1690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94A08F4"/>
    <w:multiLevelType w:val="multilevel"/>
    <w:tmpl w:val="2E7A81E8"/>
    <w:lvl w:ilvl="0">
      <w:start w:val="1"/>
      <w:numFmt w:val="decimal"/>
      <w:lvlText w:val="%1."/>
      <w:lvlJc w:val="left"/>
      <w:pPr>
        <w:ind w:left="644" w:hanging="359"/>
      </w:pPr>
      <w:rPr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A5B7B13"/>
    <w:multiLevelType w:val="multilevel"/>
    <w:tmpl w:val="ABDCB9F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pStyle w:val="Heading5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pStyle w:val="Heading6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Heading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pStyle w:val="Heading8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F6B"/>
    <w:rsid w:val="000B606D"/>
    <w:rsid w:val="0035400B"/>
    <w:rsid w:val="00403D40"/>
    <w:rsid w:val="007C56BD"/>
    <w:rsid w:val="009E2685"/>
    <w:rsid w:val="00AA7E81"/>
    <w:rsid w:val="00B73FB8"/>
    <w:rsid w:val="00C9624A"/>
    <w:rsid w:val="00F74F6B"/>
    <w:rsid w:val="00FD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34957"/>
  <w15:docId w15:val="{26225AEB-26C8-45A9-A266-3E04AC8D1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lang w:eastAsia="en-U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numbering" w:customStyle="1" w:styleId="WWOutlineListStyle8">
    <w:name w:val="WW_OutlineListStyle_8"/>
    <w:basedOn w:val="NoList"/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5"/>
      </w:numPr>
      <w:suppressAutoHyphens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tabs>
        <w:tab w:val="clear" w:pos="1985"/>
        <w:tab w:val="clear" w:pos="3402"/>
        <w:tab w:val="num" w:pos="720"/>
        <w:tab w:val="left" w:pos="24049"/>
        <w:tab w:val="left" w:pos="25466"/>
        <w:tab w:val="left" w:pos="26317"/>
      </w:tabs>
      <w:ind w:left="720" w:hanging="720"/>
    </w:pPr>
  </w:style>
  <w:style w:type="paragraph" w:customStyle="1" w:styleId="Style1">
    <w:name w:val="Style1"/>
    <w:basedOn w:val="ListParagraph"/>
    <w:pPr>
      <w:tabs>
        <w:tab w:val="num" w:pos="720"/>
      </w:tabs>
      <w:ind w:hanging="720"/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rPr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tabs>
        <w:tab w:val="clear" w:pos="-576"/>
        <w:tab w:val="left" w:pos="-2316"/>
        <w:tab w:val="left" w:pos="-2100"/>
        <w:tab w:val="num" w:pos="720"/>
      </w:tabs>
      <w:ind w:left="720" w:hanging="720"/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tabs>
        <w:tab w:val="left" w:pos="-3895"/>
        <w:tab w:val="num" w:pos="720"/>
      </w:tabs>
      <w:suppressAutoHyphens w:val="0"/>
      <w:spacing w:after="240" w:line="360" w:lineRule="auto"/>
      <w:ind w:left="720" w:hanging="720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tabs>
        <w:tab w:val="num" w:pos="720"/>
      </w:tabs>
      <w:ind w:left="720" w:hanging="720"/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</w:style>
  <w:style w:type="numbering" w:customStyle="1" w:styleId="WWOutlineListStyle6">
    <w:name w:val="WW_OutlineListStyle_6"/>
    <w:basedOn w:val="NoList"/>
  </w:style>
  <w:style w:type="numbering" w:customStyle="1" w:styleId="WWOutlineListStyle5">
    <w:name w:val="WW_OutlineListStyle_5"/>
    <w:basedOn w:val="NoList"/>
  </w:style>
  <w:style w:type="numbering" w:customStyle="1" w:styleId="WWOutlineListStyle4">
    <w:name w:val="WW_OutlineListStyle_4"/>
    <w:basedOn w:val="NoList"/>
  </w:style>
  <w:style w:type="numbering" w:customStyle="1" w:styleId="WWOutlineListStyle3">
    <w:name w:val="WW_OutlineListStyle_3"/>
    <w:basedOn w:val="NoList"/>
  </w:style>
  <w:style w:type="numbering" w:customStyle="1" w:styleId="WWOutlineListStyle2">
    <w:name w:val="WW_OutlineListStyle_2"/>
    <w:basedOn w:val="NoList"/>
  </w:style>
  <w:style w:type="numbering" w:customStyle="1" w:styleId="WWOutlineListStyle1">
    <w:name w:val="WW_OutlineListStyle_1"/>
    <w:basedOn w:val="NoList"/>
  </w:style>
  <w:style w:type="numbering" w:customStyle="1" w:styleId="WWOutlineListStyle">
    <w:name w:val="WW_OutlineListStyle"/>
    <w:basedOn w:val="NoList"/>
  </w:style>
  <w:style w:type="numbering" w:customStyle="1" w:styleId="LFO7">
    <w:name w:val="LFO7"/>
    <w:basedOn w:val="NoList"/>
  </w:style>
  <w:style w:type="numbering" w:customStyle="1" w:styleId="LFO9">
    <w:name w:val="LFO9"/>
    <w:basedOn w:val="NoList"/>
  </w:style>
  <w:style w:type="numbering" w:customStyle="1" w:styleId="LFO10">
    <w:name w:val="LFO10"/>
    <w:basedOn w:val="NoList"/>
  </w:style>
  <w:style w:type="numbering" w:customStyle="1" w:styleId="LFO12">
    <w:name w:val="LFO12"/>
    <w:basedOn w:val="NoList"/>
  </w:style>
  <w:style w:type="numbering" w:customStyle="1" w:styleId="LFO13">
    <w:name w:val="LFO13"/>
    <w:basedOn w:val="NoList"/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D40AA5"/>
    <w:rPr>
      <w:color w:val="0000FF" w:themeColor="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Pr>
      <w:color w:val="366091"/>
    </w:rPr>
    <w:tblPr>
      <w:tblStyleRowBandSize w:val="1"/>
      <w:tblStyleColBandSize w:val="1"/>
    </w:tblPr>
    <w:tblStylePr w:type="firstRow">
      <w:pPr>
        <w:spacing w:before="0" w:after="0" w:line="240" w:lineRule="auto"/>
      </w:pPr>
      <w:rPr>
        <w:b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a0">
    <w:basedOn w:val="TableNormal"/>
    <w:rPr>
      <w:color w:val="366091"/>
    </w:rPr>
    <w:tblPr>
      <w:tblStyleRowBandSize w:val="1"/>
      <w:tblStyleColBandSize w:val="1"/>
    </w:tblPr>
  </w:style>
  <w:style w:type="table" w:customStyle="1" w:styleId="a1">
    <w:basedOn w:val="TableNormal"/>
    <w:rPr>
      <w:color w:val="366091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mailto:bethan.flynn@crowncommercial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YFLd2QnaRmdbiv0HXeoSZf2hOA==">AMUW2mXeKc3TVBUE2jmIUJ0b1ehz18Tl29XZZ26J2EYN9gOEVnb5Nyydy5BvCb1tO4JCHdqm2v/4tVagQ0D4JhhX+vckrNAHUvfEoPpwp+osBdN4VniwCFn8kc1guKwE+jmB+BIiLwfCwLcZexzhDg2MuKnZgg5XHA==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Connolly</dc:creator>
  <cp:lastModifiedBy>leah morrow</cp:lastModifiedBy>
  <cp:revision>5</cp:revision>
  <dcterms:created xsi:type="dcterms:W3CDTF">2021-04-06T12:13:00Z</dcterms:created>
  <dcterms:modified xsi:type="dcterms:W3CDTF">2021-04-06T13:01:00Z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